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Пидопригоре И. Ю.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Пренебрежение установленными судом ограничений </w:t>
      </w:r>
    </w:p>
    <w:p w14:paraId="21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привело жителя Улаганского района на скамью подсудимых</w:t>
      </w: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жителя с.</w:t>
      </w:r>
      <w:r>
        <w:rPr>
          <w:rFonts w:ascii="Times New Roman" w:hAnsi="Times New Roman"/>
          <w:sz w:val="28"/>
        </w:rPr>
        <w:t xml:space="preserve"> Улаган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>ского района за несоблюдение установленны судом административных ограничений.</w:t>
      </w:r>
    </w:p>
    <w:p w14:paraId="2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установлено, что </w:t>
      </w:r>
      <w:r>
        <w:rPr>
          <w:rFonts w:ascii="Times New Roman" w:hAnsi="Times New Roman"/>
          <w:sz w:val="28"/>
        </w:rPr>
        <w:t xml:space="preserve">гражданин, в отношении которого суд установил административный надзор и обязал его не покидать место своего жительства с 22 ч. вечера до 06 ч. утра следующего дня. Однако вопреки решению суда, гражданин 17 раз в течение года нарушил возложенные на него обязанности, совершив при этом административное правонарушение против порядка управления.  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признал свою вину в предъявленном ему обвинении в полном объеме и раскаялся. Уголовное дело рассмотрено в особом порядке судебного разбирательства. </w:t>
      </w:r>
    </w:p>
    <w:p w14:paraId="2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учел активное способствование расследованию преступления в качестве обстоятельства, смягчающего наказание виновному, и назначил ему наказание в виде обязательных работ на срок 150 часов. </w:t>
      </w: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9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A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B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D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E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0000000">
      <w:pPr>
        <w:widowControl w:val="0"/>
        <w:spacing w:after="0" w:line="240" w:lineRule="auto"/>
        <w:ind w:firstLine="0" w:left="142"/>
        <w:rPr>
          <w:rFonts w:ascii="Times New Roman" w:hAnsi="Times New Roman"/>
          <w:color w:val="4472C4"/>
          <w:sz w:val="24"/>
        </w:rPr>
      </w:pPr>
      <w:r>
        <w:rPr>
          <w:rFonts w:ascii="Times New Roman" w:hAnsi="Times New Roman"/>
          <w:sz w:val="24"/>
        </w:rPr>
        <w:t>тел. (38846) 226-61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бычный1"/>
    <w:link w:val="Style_8_ch"/>
  </w:style>
  <w:style w:styleId="Style_8_ch" w:type="character">
    <w:name w:val="Обычный1"/>
    <w:link w:val="Style_8"/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toc 3"/>
    <w:next w:val="Style_2"/>
    <w:link w:val="Style_13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heading 5"/>
    <w:next w:val="Style_2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Гиперссылка4"/>
    <w:link w:val="Style_19_ch"/>
    <w:rPr>
      <w:color w:val="0000FF"/>
      <w:u w:val="single"/>
    </w:rPr>
  </w:style>
  <w:style w:styleId="Style_19_ch" w:type="character">
    <w:name w:val="Гиперссылка4"/>
    <w:link w:val="Style_19"/>
    <w:rPr>
      <w:color w:val="0000FF"/>
      <w:u w:val="single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Основной шрифт абзаца3"/>
    <w:link w:val="Style_24_ch"/>
  </w:style>
  <w:style w:styleId="Style_24_ch" w:type="character">
    <w:name w:val="Основной шрифт абзаца3"/>
    <w:link w:val="Style_24"/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Гиперссылка2"/>
    <w:link w:val="Style_26_ch"/>
    <w:rPr>
      <w:color w:val="0000FF"/>
      <w:u w:val="single"/>
    </w:rPr>
  </w:style>
  <w:style w:styleId="Style_26_ch" w:type="character">
    <w:name w:val="Гиперссылка2"/>
    <w:link w:val="Style_26"/>
    <w:rPr>
      <w:color w:val="0000FF"/>
      <w:u w:val="single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сновной шрифт абзаца2"/>
    <w:link w:val="Style_29_ch"/>
  </w:style>
  <w:style w:styleId="Style_29_ch" w:type="character">
    <w:name w:val="Основной шрифт абзаца2"/>
    <w:link w:val="Style_29"/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Гиперссылка3"/>
    <w:link w:val="Style_34_ch"/>
    <w:rPr>
      <w:color w:val="0000FF"/>
      <w:u w:val="single"/>
    </w:rPr>
  </w:style>
  <w:style w:styleId="Style_34_ch" w:type="character">
    <w:name w:val="Гиперссылка3"/>
    <w:link w:val="Style_34"/>
    <w:rPr>
      <w:color w:val="0000FF"/>
      <w:u w:val="single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2026-03-19T05:58:45Z</dcterms:created>
  <dcterms:modified xsi:type="dcterms:W3CDTF">2026-03-19T07:12:26Z</dcterms:modified>
</cp:coreProperties>
</file>