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B56B" w14:textId="7E7F2658" w:rsidR="003D5E8A" w:rsidRDefault="000400E9">
      <w:pPr>
        <w:rPr>
          <w:rFonts w:ascii="Roboto" w:hAnsi="Roboto"/>
          <w:color w:val="000000"/>
          <w:shd w:val="clear" w:color="auto" w:fill="F1F3F5"/>
        </w:rPr>
      </w:pPr>
      <w:r>
        <w:rPr>
          <w:rFonts w:ascii="Roboto" w:hAnsi="Roboto"/>
          <w:b/>
          <w:bCs/>
          <w:color w:val="000000"/>
          <w:shd w:val="clear" w:color="auto" w:fill="F1F3F5"/>
        </w:rPr>
        <w:t>С 1 марта 2026 г. вступают в силу изменения Постановления Правительства Республики Алтай от 18 ноября 2010 года № 249 «О регулировании розничной продажи алкогольной продукции на территории Республики Алтай» в части ограничения розничной продажи алкогольной продукции.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ГДЕ ЗАПРЕЩЕНО СОВСЕМ (с 1 марта 2026 г.):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•  В магазинах, расположенных в многоквартирных домах (МКД);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•  Во всех торговых точках по воскресеньям.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•  В ПРАЗДНИЧНЫЕ И СОЦИАЛЬНО ЗНАЧИМЫЕ ДНИ: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• 1 января (Новый год), • 7 января (Рождество), •  25 января (День студенчества), •  7 апреля (Всемирный день здоровья), •  1 мая (Праздник Весны и Труда), •  9 мая (День Победы), •  1 июня (Международный день защиты детей), 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•  12 июня (День России), •  Последняя суббота июня (День молодежи), •  8 июля (День семьи, любви и верности), •  1 сентября (День знаний, или следующий рабочий день, если 1 сентября - выходной), •  11 сентября (Всероссийский день трезвости), 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• 4 ноября (День народного единства), •  12 декабря (День Конституции РФ).</w:t>
      </w:r>
    </w:p>
    <w:p w14:paraId="75F28AFE" w14:textId="66E32BB0" w:rsidR="000400E9" w:rsidRDefault="000400E9">
      <w:pPr>
        <w:rPr>
          <w:rFonts w:ascii="Roboto" w:hAnsi="Roboto"/>
          <w:color w:val="000000"/>
          <w:shd w:val="clear" w:color="auto" w:fill="F1F3F5"/>
        </w:rPr>
      </w:pPr>
      <w:r>
        <w:rPr>
          <w:rFonts w:ascii="Roboto" w:hAnsi="Roboto"/>
          <w:color w:val="000000"/>
          <w:shd w:val="clear" w:color="auto" w:fill="F1F3F5"/>
        </w:rPr>
        <w:t>НОВОЕ ВРЕМЯ ПРОДАЖИ (для отдельно стоящих магазинов в разрешенные дни):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•  ПН – ЧТ: 11:00 – 19:00;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•  ПТ: 11:00 – 16:00;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•  СБ: 11:00 – 14:00;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•  ВС: ЗАПРЕТ;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•  Праздничные дни из списка: ЗАПРЕТ.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Данные ограничения не распространяются на розничную продажу алкогольной продукции при оказании услуг общественного питания (рестораны, кафе, бары, буфеты). 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Важная информация для предпринимателей: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1. Если торговый объект подпадает под запрет розничной продажи алкогольной продукции в многоквартирном доме (магазины, расположенные </w:t>
      </w:r>
    </w:p>
    <w:p w14:paraId="44CB36DC" w14:textId="3EDA71BA" w:rsidR="000400E9" w:rsidRDefault="000400E9">
      <w:r>
        <w:rPr>
          <w:rFonts w:ascii="Roboto" w:hAnsi="Roboto"/>
          <w:color w:val="000000"/>
          <w:shd w:val="clear" w:color="auto" w:fill="F1F3F5"/>
        </w:rPr>
        <w:t>в многоквартирных домах), вам необходимо: 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• До 1 марта 2026 года полностью прекратить розничную продажу алкогольной продукции в данных точках. 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• Обеспечить своевременный возврат остатков продукции поставщикам или их перемещение на иные объекты, имеющие право на торговлю. 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2. Нарушение установленных требований является основанием для привлечения к административной ответственности по ч. 3 ст. 14.16 КоАП РФ (штраф до 300 000 рублей с конфискацией алкогольной и спиртосодержащей продукции) и последующего аннулирования лицензии.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3. Всем участникам рынка необходимо заблаговременно перенастроить кассовое программное обеспечение и транспортный модуль (УТМ) для автоматической блокировки продаж вне установленных временных интервалов и в запрещенные дни.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4. Размещение информации: рекомендуется разместить в торговых точках объявления для покупателей о новом режиме работы и полных запретах 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с 01 марта 2026 года.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>По вопросам применения новых норм законодательства можно обратиться в отдел лицензирования и контроля розничного алкогольного 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1F3F5"/>
        </w:rPr>
        <w:t xml:space="preserve">рынка Министерства экономического развития Республики Алтай: г. Горно-Алтайск, ул. Панфиловцев, 7, </w:t>
      </w:r>
      <w:proofErr w:type="spellStart"/>
      <w:r>
        <w:rPr>
          <w:rFonts w:ascii="Roboto" w:hAnsi="Roboto"/>
          <w:color w:val="000000"/>
          <w:shd w:val="clear" w:color="auto" w:fill="F1F3F5"/>
        </w:rPr>
        <w:t>каб</w:t>
      </w:r>
      <w:proofErr w:type="spellEnd"/>
      <w:r>
        <w:rPr>
          <w:rFonts w:ascii="Roboto" w:hAnsi="Roboto"/>
          <w:color w:val="000000"/>
          <w:shd w:val="clear" w:color="auto" w:fill="F1F3F5"/>
        </w:rPr>
        <w:t>. 51, тел.: 88007009440, доб. 240, 241, е-</w:t>
      </w:r>
      <w:proofErr w:type="spellStart"/>
      <w:r>
        <w:rPr>
          <w:rFonts w:ascii="Roboto" w:hAnsi="Roboto"/>
          <w:color w:val="000000"/>
          <w:shd w:val="clear" w:color="auto" w:fill="F1F3F5"/>
        </w:rPr>
        <w:t>mail</w:t>
      </w:r>
      <w:proofErr w:type="spellEnd"/>
      <w:r>
        <w:rPr>
          <w:rFonts w:ascii="Roboto" w:hAnsi="Roboto"/>
          <w:color w:val="000000"/>
          <w:shd w:val="clear" w:color="auto" w:fill="F1F3F5"/>
        </w:rPr>
        <w:t>: </w:t>
      </w:r>
      <w:hyperlink r:id="rId4" w:history="1">
        <w:r>
          <w:rPr>
            <w:rStyle w:val="ac"/>
            <w:rFonts w:ascii="Roboto" w:hAnsi="Roboto"/>
            <w:shd w:val="clear" w:color="auto" w:fill="F1F3F5"/>
          </w:rPr>
          <w:t>alc@mineco04.ru</w:t>
        </w:r>
      </w:hyperlink>
      <w:r>
        <w:rPr>
          <w:rFonts w:ascii="Roboto" w:hAnsi="Roboto"/>
          <w:color w:val="000000"/>
          <w:shd w:val="clear" w:color="auto" w:fill="F1F3F5"/>
        </w:rPr>
        <w:t>.</w:t>
      </w:r>
    </w:p>
    <w:sectPr w:rsidR="00040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0E9"/>
    <w:rsid w:val="000400E9"/>
    <w:rsid w:val="00241738"/>
    <w:rsid w:val="003D5E8A"/>
    <w:rsid w:val="00BC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7CC4"/>
  <w15:chartTrackingRefBased/>
  <w15:docId w15:val="{691983A6-C810-4268-8967-5BE2BB4C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0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0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00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0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0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0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0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00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00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00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00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00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00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00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00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00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0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0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0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0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0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00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00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00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00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00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00E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040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c@mineco0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2026-04-08T08:00:00Z</dcterms:created>
  <dcterms:modified xsi:type="dcterms:W3CDTF">2026-04-08T08:02:00Z</dcterms:modified>
</cp:coreProperties>
</file>