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Прокурору Республики Алтай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4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Богданчикову А.Б.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9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45-05-2025 от 05.08.2025</w:t>
            </w: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A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tbl>
      <w:tblPr>
        <w:tblStyle w:val="Style_4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18"/>
      </w:tblGrid>
      <w:tr>
        <w:tc>
          <w:tcPr>
            <w:tcW w:type="dxa" w:w="371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000000">
            <w:pPr>
              <w:widowControl w:val="0"/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ИНФОРМАЦИЯ</w:t>
            </w:r>
          </w:p>
          <w:p w14:paraId="1C000000">
            <w:pPr>
              <w:widowControl w:val="0"/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Судом удовлетворены требования прокурора Улаганского района о взыскании суммы неосновательного обогащения</w:t>
            </w:r>
          </w:p>
        </w:tc>
      </w:tr>
    </w:tbl>
    <w:p w14:paraId="1D000000">
      <w:pPr>
        <w:widowControl w:val="0"/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1E000000">
      <w:pPr>
        <w:widowControl w:val="0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Мировым судьей судебного участка № 21 Рославльского муниципального округа Смоленской области удовлетворены исковые требования прокурора Улаганского района о взыскании неосновательного обогащения, а также процентов за пользования чужими денежными средствами.</w:t>
      </w:r>
    </w:p>
    <w:p w14:paraId="1F000000">
      <w:pPr>
        <w:widowControl w:val="0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Установлено, что </w:t>
      </w:r>
      <w:r>
        <w:rPr>
          <w:rFonts w:ascii="Times New Roman" w:hAnsi="Times New Roman"/>
          <w:sz w:val="28"/>
        </w:rPr>
        <w:t>жительнице с. Улаган поступил звонок от мошенника, который представился специалистом банка и под предлогом защиты денежных средств, находящихся на счету потерпевшей предложил перевести их на «безопасный»  счет.</w:t>
      </w:r>
    </w:p>
    <w:p w14:paraId="20000000">
      <w:pPr>
        <w:widowControl w:val="0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Банковский счет принадлежал жителю г. Рославль Смоленской области.</w:t>
      </w:r>
    </w:p>
    <w:p w14:paraId="21000000">
      <w:pPr>
        <w:widowControl w:val="0"/>
        <w:spacing w:after="0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возмещения причиненного вреда, в интересах потерпевшей, прокуратурой Улаганского района направлено исковое заявление к указанному владельцу счета о возврате неосновательного обогащения в размере 33 тыс. рублей, а также процентов за пользование чужими денежными средствами в размере 5 тыс. рублей.</w:t>
      </w:r>
    </w:p>
    <w:p w14:paraId="22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Судом требования прокурора удовлетворены в полном объеме.</w:t>
      </w:r>
    </w:p>
    <w:p w14:paraId="2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Решение суда не вступило в законную силу.</w:t>
      </w:r>
    </w:p>
    <w:p w14:paraId="2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5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6000000">
      <w:pPr>
        <w:widowControl w:val="0"/>
        <w:tabs>
          <w:tab w:leader="none" w:pos="4536" w:val="right"/>
        </w:tabs>
        <w:spacing w:after="0" w:line="240" w:lineRule="exact"/>
        <w:ind w:hanging="142"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Прокурор района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</w:rPr>
        <w:t>Н.А. Казанцев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7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8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9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toc 2"/>
    <w:next w:val="Style_2"/>
    <w:link w:val="Style_5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Гиперссылка2"/>
    <w:link w:val="Style_6_ch"/>
    <w:rPr>
      <w:color w:val="0000FF"/>
      <w:u w:val="single"/>
    </w:rPr>
  </w:style>
  <w:style w:styleId="Style_6_ch" w:type="character">
    <w:name w:val="Гиперссылка2"/>
    <w:link w:val="Style_6"/>
    <w:rPr>
      <w:color w:val="0000FF"/>
      <w:u w:val="single"/>
    </w:rPr>
  </w:style>
  <w:style w:styleId="Style_7" w:type="paragraph">
    <w:name w:val="toc 4"/>
    <w:next w:val="Style_2"/>
    <w:link w:val="Style_7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2"/>
    <w:link w:val="Style_8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toc 3"/>
    <w:next w:val="Style_2"/>
    <w:link w:val="Style_15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Обычный1"/>
    <w:link w:val="Style_16_ch"/>
  </w:style>
  <w:style w:styleId="Style_16_ch" w:type="character">
    <w:name w:val="Обычный1"/>
    <w:link w:val="Style_16"/>
  </w:style>
  <w:style w:styleId="Style_17" w:type="paragraph">
    <w:name w:val="Основной шрифт абзаца2"/>
    <w:link w:val="Style_17_ch"/>
  </w:style>
  <w:style w:styleId="Style_17_ch" w:type="character">
    <w:name w:val="Основной шрифт абзаца2"/>
    <w:link w:val="Style_17"/>
  </w:style>
  <w:style w:styleId="Style_18" w:type="paragraph">
    <w:name w:val="heading 5"/>
    <w:next w:val="Style_2"/>
    <w:link w:val="Style_18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2"/>
    <w:link w:val="Style_19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0"/>
      <w:ind w:firstLine="851" w:left="0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Гиперссылка3"/>
    <w:link w:val="Style_22_ch"/>
    <w:rPr>
      <w:color w:val="0000FF"/>
      <w:u w:val="single"/>
    </w:rPr>
  </w:style>
  <w:style w:styleId="Style_22_ch" w:type="character">
    <w:name w:val="Гиперссылка3"/>
    <w:link w:val="Style_22"/>
    <w:rPr>
      <w:color w:val="0000FF"/>
      <w:u w:val="single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4" w:type="paragraph">
    <w:name w:val="Гиперссылка4"/>
    <w:link w:val="Style_24_ch"/>
    <w:rPr>
      <w:color w:val="0000FF"/>
      <w:u w:val="single"/>
    </w:rPr>
  </w:style>
  <w:style w:styleId="Style_24_ch" w:type="character">
    <w:name w:val="Гиперссылка4"/>
    <w:link w:val="Style_24"/>
    <w:rPr>
      <w:color w:val="0000FF"/>
      <w:u w:val="single"/>
    </w:rPr>
  </w:style>
  <w:style w:styleId="Style_25" w:type="paragraph">
    <w:name w:val="Гиперссылка1"/>
    <w:link w:val="Style_25_ch"/>
    <w:rPr>
      <w:color w:val="0000FF"/>
      <w:u w:val="single"/>
    </w:rPr>
  </w:style>
  <w:style w:styleId="Style_25_ch" w:type="character">
    <w:name w:val="Гиперссылка1"/>
    <w:link w:val="Style_25"/>
    <w:rPr>
      <w:color w:val="0000FF"/>
      <w:u w:val="single"/>
    </w:rPr>
  </w:style>
  <w:style w:styleId="Style_26" w:type="paragraph">
    <w:name w:val="toc 9"/>
    <w:next w:val="Style_2"/>
    <w:link w:val="Style_26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Обычный1"/>
    <w:link w:val="Style_27_ch"/>
  </w:style>
  <w:style w:styleId="Style_27_ch" w:type="character">
    <w:name w:val="Обычный1"/>
    <w:link w:val="Style_27"/>
  </w:style>
  <w:style w:styleId="Style_28" w:type="paragraph">
    <w:name w:val="toc 8"/>
    <w:next w:val="Style_2"/>
    <w:link w:val="Style_28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Основной шрифт абзаца2"/>
    <w:link w:val="Style_29_ch"/>
  </w:style>
  <w:style w:styleId="Style_29_ch" w:type="character">
    <w:name w:val="Основной шрифт абзаца2"/>
    <w:link w:val="Style_29"/>
  </w:style>
  <w:style w:styleId="Style_30" w:type="paragraph">
    <w:name w:val="toc 5"/>
    <w:next w:val="Style_2"/>
    <w:link w:val="Style_30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Default Paragraph Font"/>
    <w:link w:val="Style_31_ch"/>
  </w:style>
  <w:style w:styleId="Style_31_ch" w:type="character">
    <w:name w:val="Default Paragraph Font"/>
    <w:link w:val="Style_31"/>
  </w:style>
  <w:style w:styleId="Style_32" w:type="paragraph">
    <w:name w:val="Основной шрифт абзаца3"/>
    <w:link w:val="Style_32_ch"/>
  </w:style>
  <w:style w:styleId="Style_32_ch" w:type="character">
    <w:name w:val="Основной шрифт абзаца3"/>
    <w:link w:val="Style_32"/>
  </w:style>
  <w:style w:styleId="Style_33" w:type="paragraph">
    <w:name w:val="Subtitle"/>
    <w:next w:val="Style_2"/>
    <w:link w:val="Style_33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2"/>
    <w:link w:val="Style_34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2"/>
    <w:link w:val="Style_35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2"/>
    <w:link w:val="Style_36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4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" w:type="table">
    <w:name w:val="Сетка таблицы1"/>
    <w:basedOn w:val="Style_4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2026-02-12T04:05:05Z</dcterms:created>
  <dcterms:modified xsi:type="dcterms:W3CDTF">2026-02-12T04:05:05Z</dcterms:modified>
</cp:coreProperties>
</file>